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D691" w14:textId="45DECBAA" w:rsidR="00120F66" w:rsidRPr="000F1911" w:rsidRDefault="000F1911" w:rsidP="000F1911">
      <w:pPr>
        <w:pStyle w:val="ListParagraph"/>
        <w:numPr>
          <w:ilvl w:val="0"/>
          <w:numId w:val="1"/>
        </w:numPr>
        <w:rPr>
          <w:b/>
          <w:bCs/>
        </w:rPr>
      </w:pPr>
      <w:r w:rsidRPr="000F1911">
        <w:rPr>
          <w:b/>
          <w:bCs/>
        </w:rPr>
        <w:t>In your opinion, has the attractiveness of developing anaerobic digestion capacity increased or decreased since July 2020, the pre-launch consultation on Future Support for Low Carbon Heat? If so, why and to what extent? Do you expect changes to be long or short term?</w:t>
      </w:r>
    </w:p>
    <w:p w14:paraId="04A19506" w14:textId="22F1DD84" w:rsidR="000F1911" w:rsidRPr="000F1911" w:rsidRDefault="000F1911" w:rsidP="000F1911">
      <w:pPr>
        <w:pStyle w:val="ListParagraph"/>
        <w:numPr>
          <w:ilvl w:val="0"/>
          <w:numId w:val="1"/>
        </w:numPr>
      </w:pPr>
      <w:r w:rsidRPr="000F1911">
        <w:rPr>
          <w:b/>
          <w:bCs/>
        </w:rPr>
        <w:t>Have changes in the macroeconomic context and/or supply chains since July 2020 increased or decreased the challenges associated with developing and/or operating anaerobic digestion plants? If so, why and to what extent? Do you expect changes to be long or short term?</w:t>
      </w:r>
    </w:p>
    <w:p w14:paraId="21A1E6E0" w14:textId="4C1C3FFB" w:rsidR="000F1911" w:rsidRDefault="000F1911" w:rsidP="000F1911">
      <w:pPr>
        <w:pStyle w:val="ListParagraph"/>
        <w:numPr>
          <w:ilvl w:val="0"/>
          <w:numId w:val="1"/>
        </w:numPr>
      </w:pPr>
      <w:r>
        <w:t>What are currently the biggest challenges that owners face in operating biomethane anaerobic digestion plants?</w:t>
      </w:r>
    </w:p>
    <w:p w14:paraId="33CBD237" w14:textId="7F495832" w:rsidR="000F1911" w:rsidRDefault="000F1911" w:rsidP="000F1911">
      <w:pPr>
        <w:pStyle w:val="ListParagraph"/>
        <w:numPr>
          <w:ilvl w:val="0"/>
          <w:numId w:val="1"/>
        </w:numPr>
      </w:pPr>
      <w:r>
        <w:t>H</w:t>
      </w:r>
      <w:r>
        <w:t>ave there been any technological developments or improvements in equipment since July 2020 which have materially affected the cost profiles of biomethane anaerobic digestion plants?</w:t>
      </w:r>
    </w:p>
    <w:p w14:paraId="4A006099" w14:textId="4121C394" w:rsidR="000F1911" w:rsidRDefault="000F1911" w:rsidP="000F1911">
      <w:pPr>
        <w:pStyle w:val="ListParagraph"/>
        <w:numPr>
          <w:ilvl w:val="0"/>
          <w:numId w:val="1"/>
        </w:numPr>
      </w:pPr>
      <w:r>
        <w:t>What are currently the biggest challenges that developers face in raising finance for biomethane anaerobic digestion plants?</w:t>
      </w:r>
    </w:p>
    <w:p w14:paraId="4758E233" w14:textId="09CE652F" w:rsidR="00BA46A1" w:rsidRDefault="00BA46A1" w:rsidP="000F1911">
      <w:pPr>
        <w:pStyle w:val="ListParagraph"/>
        <w:numPr>
          <w:ilvl w:val="0"/>
          <w:numId w:val="1"/>
        </w:numPr>
      </w:pPr>
      <w:r w:rsidRPr="00BA46A1">
        <w:t>Have changes in the macroeconomic outlook increased or decreased the challenges associated with raising finance for anaerobic digestion plants?</w:t>
      </w:r>
    </w:p>
    <w:p w14:paraId="4E0C69B5" w14:textId="59B12EB3" w:rsidR="00BA46A1" w:rsidRDefault="00BA46A1" w:rsidP="000F1911">
      <w:pPr>
        <w:pStyle w:val="ListParagraph"/>
        <w:numPr>
          <w:ilvl w:val="0"/>
          <w:numId w:val="1"/>
        </w:numPr>
      </w:pPr>
      <w:r w:rsidRPr="00BA46A1">
        <w:t>Have other developments in capital markets increased or decreased the challenges associated with raising finance for anaerobic digestion plants since July 2020?</w:t>
      </w:r>
    </w:p>
    <w:p w14:paraId="7D59639D" w14:textId="25F8270B" w:rsidR="00BA46A1" w:rsidRDefault="00BA46A1" w:rsidP="000F1911">
      <w:pPr>
        <w:pStyle w:val="ListParagraph"/>
        <w:numPr>
          <w:ilvl w:val="0"/>
          <w:numId w:val="1"/>
        </w:numPr>
      </w:pPr>
      <w:proofErr w:type="gramStart"/>
      <w:r w:rsidRPr="00BA46A1">
        <w:t>Are</w:t>
      </w:r>
      <w:proofErr w:type="gramEnd"/>
      <w:r w:rsidRPr="00BA46A1">
        <w:t xml:space="preserve"> the GGSS’s tariff tier threshold levels and differentials appropriate, in your opinion?</w:t>
      </w:r>
    </w:p>
    <w:p w14:paraId="6B6EEE6F" w14:textId="77777777" w:rsidR="00BA46A1" w:rsidRDefault="00BA46A1" w:rsidP="00BA46A1">
      <w:pPr>
        <w:pStyle w:val="ListParagraph"/>
        <w:numPr>
          <w:ilvl w:val="0"/>
          <w:numId w:val="1"/>
        </w:numPr>
      </w:pPr>
      <w:r>
        <w:t>Are the levels of Expenditure Thresholds for triggering a tariff degression appropriate?</w:t>
      </w:r>
    </w:p>
    <w:p w14:paraId="3BFE885E" w14:textId="2C0D8CCF" w:rsidR="00BA46A1" w:rsidRDefault="00BA46A1" w:rsidP="00BA46A1">
      <w:pPr>
        <w:pStyle w:val="ListParagraph"/>
      </w:pPr>
      <w:r>
        <w:t>More details on the GGSS’s degression mechanisms and the Expenditure Threshold can be found on the GGSS - Budget Management webpage.</w:t>
      </w:r>
    </w:p>
    <w:p w14:paraId="1EDFB486" w14:textId="2A53ED72" w:rsidR="00BA46A1" w:rsidRDefault="00E247C8" w:rsidP="00BA46A1">
      <w:pPr>
        <w:pStyle w:val="ListParagraph"/>
        <w:numPr>
          <w:ilvl w:val="0"/>
          <w:numId w:val="1"/>
        </w:numPr>
      </w:pPr>
      <w:r w:rsidRPr="00E247C8">
        <w:t>To what extent does the Renewable Transport Fuel Obligation impact the attractiveness of developing biomethane anaerobic digestion plants?</w:t>
      </w:r>
    </w:p>
    <w:p w14:paraId="70C904F4" w14:textId="2BFA8694" w:rsidR="00E247C8" w:rsidRDefault="00E247C8" w:rsidP="00BA46A1">
      <w:pPr>
        <w:pStyle w:val="ListParagraph"/>
        <w:numPr>
          <w:ilvl w:val="0"/>
          <w:numId w:val="1"/>
        </w:numPr>
      </w:pPr>
      <w:r w:rsidRPr="00E247C8">
        <w:t>To what extent do Green Gas Certificates impact the attractiveness of developing biomethane anaerobic digestion plants?</w:t>
      </w:r>
    </w:p>
    <w:p w14:paraId="4509ACC3" w14:textId="00DF85E1" w:rsidR="00E247C8" w:rsidRDefault="00E247C8" w:rsidP="00BA46A1">
      <w:pPr>
        <w:pStyle w:val="ListParagraph"/>
        <w:numPr>
          <w:ilvl w:val="0"/>
          <w:numId w:val="1"/>
        </w:numPr>
      </w:pPr>
      <w:r w:rsidRPr="00E247C8">
        <w:t>Have any developments in feedstock markets or feedstock availability altered the costs associated with operating or impacted the attractiveness of developing biomethane anaerobic digestion plants?</w:t>
      </w:r>
    </w:p>
    <w:p w14:paraId="1A1FBB3E" w14:textId="3F75A4B5" w:rsidR="00E247C8" w:rsidRDefault="00E247C8" w:rsidP="00BA46A1">
      <w:pPr>
        <w:pStyle w:val="ListParagraph"/>
        <w:numPr>
          <w:ilvl w:val="0"/>
          <w:numId w:val="1"/>
        </w:numPr>
      </w:pPr>
      <w:r w:rsidRPr="00E247C8">
        <w:t>Have any developments in organic fertiliser markets altered the revenue or selling potential of digestate?</w:t>
      </w:r>
    </w:p>
    <w:p w14:paraId="1F3C7B2A" w14:textId="2B9181A9" w:rsidR="00E247C8" w:rsidRDefault="00E247C8" w:rsidP="00BA46A1">
      <w:pPr>
        <w:pStyle w:val="ListParagraph"/>
        <w:numPr>
          <w:ilvl w:val="0"/>
          <w:numId w:val="1"/>
        </w:numPr>
      </w:pPr>
      <w:r w:rsidRPr="00E247C8">
        <w:t>Have any market developments altered the revenue potential from selling carbon dioxide produced by biomethane plants?</w:t>
      </w:r>
    </w:p>
    <w:p w14:paraId="3BC969C7" w14:textId="462B1EEB" w:rsidR="000F1911" w:rsidRDefault="000F1911" w:rsidP="000F1911">
      <w:pPr>
        <w:pStyle w:val="ListParagraph"/>
      </w:pPr>
    </w:p>
    <w:sectPr w:rsidR="000F1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754A"/>
    <w:multiLevelType w:val="hybridMultilevel"/>
    <w:tmpl w:val="146E330E"/>
    <w:lvl w:ilvl="0" w:tplc="3E025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319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11"/>
    <w:rsid w:val="000F1911"/>
    <w:rsid w:val="00120F66"/>
    <w:rsid w:val="00BA46A1"/>
    <w:rsid w:val="00E2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F17A"/>
  <w15:chartTrackingRefBased/>
  <w15:docId w15:val="{A188CEBF-A211-4B4B-BA97-75292C06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Williams</dc:creator>
  <cp:keywords/>
  <dc:description/>
  <cp:lastModifiedBy>Leanne Williams</cp:lastModifiedBy>
  <cp:revision>1</cp:revision>
  <dcterms:created xsi:type="dcterms:W3CDTF">2022-05-25T21:03:00Z</dcterms:created>
  <dcterms:modified xsi:type="dcterms:W3CDTF">2022-05-25T21:17:00Z</dcterms:modified>
</cp:coreProperties>
</file>